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EF5AA1" w:rsidRPr="00BE5B96" w:rsidTr="00CD2ED9">
        <w:trPr>
          <w:trHeight w:val="282"/>
          <w:jc w:val="center"/>
        </w:trPr>
        <w:tc>
          <w:tcPr>
            <w:tcW w:w="4424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24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left:0;text-align:left;margin-left:210.4pt;margin-top:.5pt;width:80.9pt;height:77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<v:textbox>
                    <w:txbxContent>
                      <w:p w:rsidR="00EF5AA1" w:rsidRDefault="00EF5AA1" w:rsidP="00EF5AA1">
                        <w:r>
                          <w:rPr>
                            <w:noProof/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6" type="#_x0000_t75" alt="Gerb" style="width:66.75pt;height:69.75pt;visibility:visible;mso-wrap-style:square">
                              <v:imagedata r:id="rId5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E5B96">
              <w:rPr>
                <w:sz w:val="16"/>
                <w:szCs w:val="16"/>
                <w:lang w:val="be-BY"/>
              </w:rPr>
              <w:t xml:space="preserve">БАШКОРТОСТАН  РЕСПУБЛИКАҺЫ        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 xml:space="preserve">  БАЛТАС   РАЙОНЫ</w:t>
            </w:r>
            <w:r w:rsidRPr="00BE5B96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BE5B96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BE5B96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>Тел. (34753) 2-55-68,2-55-91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AA1" w:rsidRPr="00BE5B96" w:rsidRDefault="00EF5AA1" w:rsidP="00CD2ED9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EF5AA1" w:rsidRPr="00BE5B96" w:rsidRDefault="00EF5AA1" w:rsidP="00CD2ED9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 w:rsidRPr="00BE5B96">
              <w:rPr>
                <w:caps/>
                <w:sz w:val="16"/>
                <w:szCs w:val="16"/>
                <w:lang w:val="be-BY"/>
              </w:rPr>
              <w:t xml:space="preserve">РЕСПУБЛИКА БАШКОРТОСТАН                        </w:t>
            </w:r>
          </w:p>
        </w:tc>
      </w:tr>
      <w:tr w:rsidR="00EF5AA1" w:rsidRPr="00BE5B96" w:rsidTr="00CD2ED9">
        <w:trPr>
          <w:jc w:val="center"/>
        </w:trPr>
        <w:tc>
          <w:tcPr>
            <w:tcW w:w="4424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F5AA1" w:rsidRPr="00BE5B96" w:rsidRDefault="00EF5AA1" w:rsidP="00CD2ED9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pict>
                <v:group id="Полотно 1" o:spid="_x0000_s1026" editas="canvas" style="width:45pt;height:27pt;mso-position-horizontal-relative:char;mso-position-vertical-relative:line" coordsize="5715,3429"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BE5B96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BE5B96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BE5B96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be-BY"/>
              </w:rPr>
            </w:pPr>
            <w:r w:rsidRPr="00BE5B96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EF5AA1" w:rsidRPr="00BE5B96" w:rsidRDefault="00EF5AA1" w:rsidP="00CD2ED9">
            <w:pPr>
              <w:jc w:val="center"/>
              <w:rPr>
                <w:sz w:val="16"/>
                <w:szCs w:val="16"/>
                <w:lang w:val="sq-AL"/>
              </w:rPr>
            </w:pPr>
            <w:r w:rsidRPr="00BE5B96">
              <w:rPr>
                <w:sz w:val="16"/>
                <w:szCs w:val="16"/>
                <w:lang w:val="be-BY"/>
              </w:rPr>
              <w:t>Тел. (34753)</w:t>
            </w:r>
            <w:r w:rsidRPr="00BE5B96">
              <w:rPr>
                <w:sz w:val="16"/>
                <w:szCs w:val="16"/>
              </w:rPr>
              <w:t>2-55-68,</w:t>
            </w:r>
            <w:r w:rsidRPr="00BE5B96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EF5AA1" w:rsidRPr="00BA1C3C" w:rsidRDefault="00EF5AA1" w:rsidP="00EF5AA1">
      <w:pPr>
        <w:jc w:val="center"/>
        <w:rPr>
          <w:b/>
          <w:bCs/>
        </w:rPr>
      </w:pPr>
      <w:r w:rsidRPr="00BA1C3C">
        <w:rPr>
          <w:b/>
          <w:bCs/>
          <w:lang w:val="be-BY"/>
        </w:rPr>
        <w:t xml:space="preserve">ҠАРАР                                                                                 </w:t>
      </w:r>
      <w:r w:rsidRPr="00BA1C3C">
        <w:rPr>
          <w:b/>
          <w:bCs/>
        </w:rPr>
        <w:t xml:space="preserve">РЕШЕНИЕ  </w:t>
      </w:r>
    </w:p>
    <w:p w:rsidR="00EF5AA1" w:rsidRPr="00BA1C3C" w:rsidRDefault="00EF5AA1" w:rsidP="00EF5AA1">
      <w:pPr>
        <w:jc w:val="center"/>
        <w:rPr>
          <w:b/>
          <w:bCs/>
          <w:spacing w:val="10"/>
          <w:w w:val="92"/>
        </w:rPr>
      </w:pPr>
      <w:r w:rsidRPr="00BA1C3C">
        <w:rPr>
          <w:b/>
          <w:bCs/>
          <w:spacing w:val="10"/>
          <w:w w:val="92"/>
        </w:rPr>
        <w:t xml:space="preserve">22- заседание </w:t>
      </w:r>
      <w:r w:rsidRPr="00BA1C3C">
        <w:rPr>
          <w:b/>
          <w:bCs/>
          <w:spacing w:val="10"/>
          <w:w w:val="92"/>
        </w:rPr>
        <w:tab/>
      </w:r>
      <w:r w:rsidRPr="00BA1C3C">
        <w:rPr>
          <w:b/>
          <w:bCs/>
          <w:spacing w:val="10"/>
          <w:w w:val="92"/>
        </w:rPr>
        <w:tab/>
      </w:r>
      <w:r w:rsidRPr="00BA1C3C">
        <w:rPr>
          <w:b/>
          <w:bCs/>
          <w:spacing w:val="10"/>
          <w:w w:val="92"/>
        </w:rPr>
        <w:tab/>
      </w:r>
      <w:r w:rsidRPr="00BA1C3C">
        <w:rPr>
          <w:b/>
          <w:bCs/>
          <w:spacing w:val="10"/>
          <w:w w:val="92"/>
        </w:rPr>
        <w:tab/>
      </w:r>
      <w:r w:rsidRPr="00BA1C3C">
        <w:rPr>
          <w:b/>
          <w:bCs/>
          <w:spacing w:val="10"/>
          <w:w w:val="92"/>
        </w:rPr>
        <w:tab/>
      </w:r>
      <w:r w:rsidRPr="00BA1C3C">
        <w:rPr>
          <w:b/>
          <w:bCs/>
          <w:spacing w:val="10"/>
          <w:w w:val="92"/>
        </w:rPr>
        <w:tab/>
      </w:r>
      <w:r w:rsidRPr="00BA1C3C">
        <w:rPr>
          <w:b/>
          <w:bCs/>
          <w:spacing w:val="10"/>
          <w:w w:val="92"/>
        </w:rPr>
        <w:tab/>
        <w:t xml:space="preserve">     28го созыва</w:t>
      </w:r>
    </w:p>
    <w:p w:rsidR="00EF5AA1" w:rsidRPr="000C71E9" w:rsidRDefault="00EF5AA1" w:rsidP="00EF5AA1">
      <w:pPr>
        <w:pStyle w:val="af"/>
        <w:rPr>
          <w:b w:val="0"/>
          <w:bCs w:val="0"/>
          <w:sz w:val="24"/>
        </w:rPr>
      </w:pPr>
    </w:p>
    <w:p w:rsidR="00C733FA" w:rsidRPr="00ED22A3" w:rsidRDefault="008A63A1" w:rsidP="00EF5AA1">
      <w:pPr>
        <w:pStyle w:val="a4"/>
        <w:jc w:val="center"/>
        <w:rPr>
          <w:b/>
          <w:szCs w:val="28"/>
        </w:rPr>
      </w:pP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Pr="00A34E3F">
        <w:rPr>
          <w:rFonts w:ascii="Bookman Old Style" w:hAnsi="Bookman Old Style"/>
          <w:sz w:val="24"/>
        </w:rPr>
        <w:softHyphen/>
      </w:r>
      <w:r w:rsidR="00EF5AA1" w:rsidRPr="00EF5AA1">
        <w:rPr>
          <w:rFonts w:ascii="Bookman Old Style" w:hAnsi="Bookman Old Style"/>
          <w:sz w:val="24"/>
        </w:rPr>
        <w:t xml:space="preserve">    </w:t>
      </w:r>
      <w:r w:rsidR="00C733FA" w:rsidRPr="00ED22A3">
        <w:rPr>
          <w:b/>
          <w:szCs w:val="28"/>
        </w:rPr>
        <w:t>Об утверждении и опубликования Перечня муниципального имущества</w:t>
      </w:r>
    </w:p>
    <w:p w:rsidR="00C733FA" w:rsidRPr="00ED22A3" w:rsidRDefault="00C733FA" w:rsidP="00EF5AA1">
      <w:pPr>
        <w:tabs>
          <w:tab w:val="left" w:pos="4253"/>
        </w:tabs>
        <w:jc w:val="center"/>
        <w:rPr>
          <w:b/>
          <w:szCs w:val="28"/>
        </w:rPr>
      </w:pPr>
      <w:proofErr w:type="gramStart"/>
      <w:r w:rsidRPr="00ED22A3">
        <w:rPr>
          <w:b/>
          <w:szCs w:val="28"/>
        </w:rPr>
        <w:t xml:space="preserve">Сельского поселения </w:t>
      </w:r>
      <w:r w:rsidR="00EF5AA1">
        <w:rPr>
          <w:b/>
          <w:szCs w:val="28"/>
        </w:rPr>
        <w:t xml:space="preserve">Тучубаевский </w:t>
      </w:r>
      <w:r w:rsidRPr="00ED22A3">
        <w:rPr>
          <w:b/>
          <w:szCs w:val="28"/>
        </w:rPr>
        <w:t xml:space="preserve"> сельсовет муниципального района Балтачевский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C733FA" w:rsidRPr="00ED22A3" w:rsidRDefault="00C733FA" w:rsidP="00C733FA">
      <w:pPr>
        <w:tabs>
          <w:tab w:val="left" w:pos="4253"/>
        </w:tabs>
        <w:ind w:left="266" w:right="5668"/>
        <w:jc w:val="both"/>
        <w:rPr>
          <w:b/>
          <w:szCs w:val="28"/>
        </w:rPr>
      </w:pPr>
    </w:p>
    <w:p w:rsidR="00C733FA" w:rsidRPr="00ED22A3" w:rsidRDefault="00C733FA" w:rsidP="00ED22A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D22A3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14.1 и частью 4 статьи 18 Федерального закона от 24.07.2007 № 209-ФЗ «О развитии малого и среднего предпринимательства в Российской Федерации», Феде</w:t>
      </w:r>
      <w:r w:rsidR="00ED22A3">
        <w:rPr>
          <w:szCs w:val="28"/>
        </w:rPr>
        <w:t>ральным законом от 03.07.2018 №</w:t>
      </w:r>
      <w:r w:rsidRPr="00ED22A3">
        <w:rPr>
          <w:szCs w:val="28"/>
        </w:rPr>
        <w:t>185-ФЗ «О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proofErr w:type="gramEnd"/>
      <w:r w:rsidR="00ED22A3">
        <w:rPr>
          <w:szCs w:val="28"/>
        </w:rPr>
        <w:t xml:space="preserve"> </w:t>
      </w:r>
      <w:r w:rsidRPr="00ED22A3">
        <w:rPr>
          <w:szCs w:val="28"/>
        </w:rPr>
        <w:t>среднего предпринимательства», улучшения условий для развития малого и среднего предпринимательств</w:t>
      </w:r>
      <w:r w:rsidR="00ED22A3">
        <w:rPr>
          <w:szCs w:val="28"/>
        </w:rPr>
        <w:t>а</w:t>
      </w:r>
      <w:r w:rsidRPr="00ED22A3">
        <w:rPr>
          <w:szCs w:val="28"/>
        </w:rPr>
        <w:t>,</w:t>
      </w:r>
      <w:r w:rsidR="00ED22A3">
        <w:rPr>
          <w:szCs w:val="28"/>
        </w:rPr>
        <w:t xml:space="preserve"> </w:t>
      </w:r>
      <w:r w:rsidRPr="00ED22A3">
        <w:rPr>
          <w:szCs w:val="28"/>
        </w:rPr>
        <w:t xml:space="preserve">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0A3B99">
        <w:rPr>
          <w:szCs w:val="28"/>
        </w:rPr>
        <w:t>с</w:t>
      </w:r>
      <w:r w:rsidR="000A3B99" w:rsidRPr="00ED22A3">
        <w:rPr>
          <w:szCs w:val="28"/>
        </w:rPr>
        <w:t xml:space="preserve">ельского поселения </w:t>
      </w:r>
      <w:r w:rsidR="00EF5AA1">
        <w:rPr>
          <w:szCs w:val="28"/>
        </w:rPr>
        <w:t xml:space="preserve">Тучубаевский </w:t>
      </w:r>
      <w:r w:rsidR="000A3B99" w:rsidRPr="00ED22A3">
        <w:rPr>
          <w:szCs w:val="28"/>
        </w:rPr>
        <w:t xml:space="preserve"> сельсовет </w:t>
      </w:r>
      <w:r w:rsidRPr="00ED22A3">
        <w:rPr>
          <w:szCs w:val="28"/>
        </w:rPr>
        <w:t>муниципал</w:t>
      </w:r>
      <w:r w:rsidR="00ED22A3">
        <w:rPr>
          <w:szCs w:val="28"/>
        </w:rPr>
        <w:t xml:space="preserve">ьного района Балтачевский район </w:t>
      </w:r>
      <w:r w:rsidRPr="00ED22A3">
        <w:rPr>
          <w:szCs w:val="28"/>
        </w:rPr>
        <w:t xml:space="preserve">Республики Башкортостан, Совет Сельского поселения </w:t>
      </w:r>
      <w:r w:rsidR="00EF5AA1">
        <w:rPr>
          <w:szCs w:val="28"/>
        </w:rPr>
        <w:t xml:space="preserve">Тучубаевский </w:t>
      </w:r>
      <w:r w:rsidRPr="00ED22A3">
        <w:rPr>
          <w:szCs w:val="28"/>
        </w:rPr>
        <w:t xml:space="preserve"> сельсовет муниципального района Балтачевский район Республики Башкортостан</w:t>
      </w:r>
      <w:r w:rsidR="00ED22A3">
        <w:rPr>
          <w:szCs w:val="28"/>
        </w:rPr>
        <w:t xml:space="preserve"> </w:t>
      </w:r>
      <w:proofErr w:type="gramStart"/>
      <w:r w:rsidR="00652E33">
        <w:rPr>
          <w:b/>
          <w:szCs w:val="28"/>
        </w:rPr>
        <w:t>р</w:t>
      </w:r>
      <w:proofErr w:type="gramEnd"/>
      <w:r w:rsidR="00652E33">
        <w:rPr>
          <w:b/>
          <w:szCs w:val="28"/>
        </w:rPr>
        <w:t xml:space="preserve"> е ш и </w:t>
      </w:r>
      <w:proofErr w:type="gramStart"/>
      <w:r w:rsidR="00652E33">
        <w:rPr>
          <w:b/>
          <w:szCs w:val="28"/>
        </w:rPr>
        <w:t>л</w:t>
      </w:r>
      <w:proofErr w:type="gramEnd"/>
      <w:r w:rsidRPr="00ED22A3">
        <w:rPr>
          <w:b/>
          <w:szCs w:val="28"/>
        </w:rPr>
        <w:t>:</w:t>
      </w:r>
    </w:p>
    <w:p w:rsidR="00C733FA" w:rsidRPr="00ED22A3" w:rsidRDefault="00C733FA" w:rsidP="00C733FA">
      <w:pPr>
        <w:ind w:left="266" w:right="21" w:firstLine="814"/>
        <w:jc w:val="both"/>
        <w:rPr>
          <w:b/>
          <w:szCs w:val="28"/>
        </w:rPr>
      </w:pPr>
    </w:p>
    <w:p w:rsidR="00C733FA" w:rsidRPr="00ED22A3" w:rsidRDefault="00C733FA" w:rsidP="00ED22A3">
      <w:pPr>
        <w:ind w:firstLine="708"/>
        <w:jc w:val="both"/>
        <w:rPr>
          <w:szCs w:val="28"/>
        </w:rPr>
      </w:pPr>
      <w:r w:rsidRPr="00ED22A3">
        <w:rPr>
          <w:szCs w:val="28"/>
        </w:rPr>
        <w:t xml:space="preserve">   1. </w:t>
      </w:r>
      <w:proofErr w:type="gramStart"/>
      <w:r w:rsidRPr="00ED22A3">
        <w:rPr>
          <w:szCs w:val="28"/>
        </w:rPr>
        <w:t xml:space="preserve">Утвердить </w:t>
      </w:r>
      <w:r w:rsidR="00ED22A3" w:rsidRPr="00ED22A3">
        <w:rPr>
          <w:szCs w:val="28"/>
        </w:rPr>
        <w:t xml:space="preserve">прилагаемый </w:t>
      </w:r>
      <w:r w:rsidRPr="00ED22A3">
        <w:rPr>
          <w:szCs w:val="28"/>
        </w:rPr>
        <w:t xml:space="preserve">Перечень муниципального имущества Сельского поселения </w:t>
      </w:r>
      <w:r w:rsidR="00EF5AA1">
        <w:rPr>
          <w:szCs w:val="28"/>
        </w:rPr>
        <w:t xml:space="preserve">Тучубаевский </w:t>
      </w:r>
      <w:r w:rsidRPr="00ED22A3">
        <w:rPr>
          <w:szCs w:val="28"/>
        </w:rPr>
        <w:t xml:space="preserve"> сельсовет муниципального района Балтачевский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</w:t>
      </w:r>
      <w:proofErr w:type="gramEnd"/>
      <w:r w:rsidRPr="00ED22A3">
        <w:rPr>
          <w:szCs w:val="28"/>
        </w:rPr>
        <w:t xml:space="preserve">, а также размещения в информационно-телекоммуникационной </w:t>
      </w:r>
      <w:r w:rsidR="00ED22A3" w:rsidRPr="00ED22A3">
        <w:rPr>
          <w:szCs w:val="28"/>
        </w:rPr>
        <w:t>сети «Интернет»</w:t>
      </w:r>
      <w:r w:rsidRPr="00ED22A3">
        <w:rPr>
          <w:szCs w:val="28"/>
        </w:rPr>
        <w:t>;</w:t>
      </w:r>
    </w:p>
    <w:p w:rsidR="00ED22A3" w:rsidRPr="00ED22A3" w:rsidRDefault="00ED22A3" w:rsidP="00ED22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22A3">
        <w:rPr>
          <w:sz w:val="28"/>
          <w:szCs w:val="28"/>
        </w:rPr>
        <w:lastRenderedPageBreak/>
        <w:t xml:space="preserve">2. </w:t>
      </w:r>
      <w:r w:rsidRPr="00ED22A3">
        <w:rPr>
          <w:color w:val="000000"/>
          <w:sz w:val="28"/>
          <w:szCs w:val="28"/>
        </w:rPr>
        <w:t xml:space="preserve">Настоящее решение опубликовать на сайте Администрации сельского поселения </w:t>
      </w:r>
      <w:r w:rsidR="00EF5AA1">
        <w:rPr>
          <w:color w:val="000000"/>
          <w:sz w:val="28"/>
          <w:szCs w:val="28"/>
        </w:rPr>
        <w:t xml:space="preserve">Тучубаевский </w:t>
      </w:r>
      <w:r w:rsidRPr="00ED22A3">
        <w:rPr>
          <w:color w:val="000000"/>
          <w:sz w:val="28"/>
          <w:szCs w:val="28"/>
        </w:rPr>
        <w:t xml:space="preserve"> сельсовет муниципального района Балтачевский район Республики Башкортостан и разместить на информационном стенде</w:t>
      </w:r>
    </w:p>
    <w:p w:rsidR="00C733FA" w:rsidRPr="00ED22A3" w:rsidRDefault="00ED22A3" w:rsidP="00ED22A3">
      <w:pPr>
        <w:ind w:firstLine="708"/>
        <w:jc w:val="both"/>
        <w:rPr>
          <w:szCs w:val="28"/>
        </w:rPr>
      </w:pPr>
      <w:r w:rsidRPr="00ED22A3">
        <w:rPr>
          <w:szCs w:val="28"/>
        </w:rPr>
        <w:t>3</w:t>
      </w:r>
      <w:r w:rsidR="00C733FA" w:rsidRPr="00ED22A3">
        <w:rPr>
          <w:szCs w:val="28"/>
        </w:rPr>
        <w:t xml:space="preserve">. </w:t>
      </w:r>
      <w:proofErr w:type="gramStart"/>
      <w:r w:rsidR="00C733FA" w:rsidRPr="00ED22A3">
        <w:rPr>
          <w:szCs w:val="28"/>
        </w:rPr>
        <w:t>Контроль за</w:t>
      </w:r>
      <w:proofErr w:type="gramEnd"/>
      <w:r w:rsidR="00C733FA" w:rsidRPr="00ED22A3">
        <w:rPr>
          <w:szCs w:val="28"/>
        </w:rPr>
        <w:t xml:space="preserve"> </w:t>
      </w:r>
      <w:r>
        <w:rPr>
          <w:szCs w:val="28"/>
        </w:rPr>
        <w:t>исполнением</w:t>
      </w:r>
      <w:r w:rsidR="00C733FA" w:rsidRPr="00ED22A3">
        <w:rPr>
          <w:szCs w:val="28"/>
        </w:rPr>
        <w:t xml:space="preserve"> настоящего решения </w:t>
      </w:r>
      <w:r>
        <w:rPr>
          <w:szCs w:val="28"/>
        </w:rPr>
        <w:t>оставляю за собой.</w:t>
      </w:r>
    </w:p>
    <w:p w:rsidR="000A3B99" w:rsidRDefault="000A3B99" w:rsidP="00ED22A3">
      <w:pPr>
        <w:tabs>
          <w:tab w:val="left" w:pos="7710"/>
        </w:tabs>
        <w:jc w:val="both"/>
        <w:rPr>
          <w:szCs w:val="28"/>
        </w:rPr>
      </w:pPr>
    </w:p>
    <w:p w:rsidR="000A3B99" w:rsidRDefault="000A3B99" w:rsidP="00ED22A3">
      <w:pPr>
        <w:tabs>
          <w:tab w:val="left" w:pos="7710"/>
        </w:tabs>
        <w:jc w:val="both"/>
        <w:rPr>
          <w:szCs w:val="28"/>
        </w:rPr>
      </w:pPr>
    </w:p>
    <w:p w:rsidR="007720C1" w:rsidRPr="00ED22A3" w:rsidRDefault="00ED22A3" w:rsidP="00ED22A3">
      <w:pPr>
        <w:tabs>
          <w:tab w:val="left" w:pos="7710"/>
        </w:tabs>
        <w:jc w:val="both"/>
        <w:rPr>
          <w:szCs w:val="28"/>
        </w:rPr>
      </w:pPr>
      <w:r w:rsidRPr="00ED22A3">
        <w:rPr>
          <w:szCs w:val="28"/>
        </w:rPr>
        <w:tab/>
      </w:r>
    </w:p>
    <w:p w:rsidR="00EB55DD" w:rsidRPr="00ED22A3" w:rsidRDefault="00EB55DD" w:rsidP="00ED22A3">
      <w:pPr>
        <w:pStyle w:val="30"/>
        <w:spacing w:after="0"/>
        <w:ind w:left="0"/>
        <w:jc w:val="both"/>
        <w:rPr>
          <w:sz w:val="28"/>
          <w:szCs w:val="28"/>
        </w:rPr>
      </w:pPr>
      <w:r w:rsidRPr="00ED22A3">
        <w:rPr>
          <w:sz w:val="28"/>
          <w:szCs w:val="28"/>
        </w:rPr>
        <w:t xml:space="preserve">Глава сельского поселения </w:t>
      </w:r>
    </w:p>
    <w:p w:rsidR="001F073E" w:rsidRPr="00ED22A3" w:rsidRDefault="00EF5AA1" w:rsidP="00ED22A3">
      <w:pPr>
        <w:jc w:val="both"/>
        <w:rPr>
          <w:szCs w:val="28"/>
        </w:rPr>
      </w:pPr>
      <w:r>
        <w:rPr>
          <w:szCs w:val="28"/>
        </w:rPr>
        <w:t xml:space="preserve">Тучубаевский </w:t>
      </w:r>
      <w:r w:rsidR="00EB55DD" w:rsidRPr="00ED22A3">
        <w:rPr>
          <w:szCs w:val="28"/>
        </w:rPr>
        <w:t xml:space="preserve"> сельсовет</w:t>
      </w:r>
      <w:r w:rsidR="001F073E" w:rsidRPr="00ED22A3">
        <w:rPr>
          <w:szCs w:val="28"/>
        </w:rPr>
        <w:t xml:space="preserve"> </w:t>
      </w:r>
    </w:p>
    <w:p w:rsidR="001F073E" w:rsidRPr="00ED22A3" w:rsidRDefault="001F073E" w:rsidP="00ED22A3">
      <w:pPr>
        <w:jc w:val="both"/>
        <w:rPr>
          <w:szCs w:val="28"/>
        </w:rPr>
      </w:pPr>
      <w:r w:rsidRPr="00ED22A3">
        <w:rPr>
          <w:szCs w:val="28"/>
        </w:rPr>
        <w:t>муниципального района</w:t>
      </w:r>
    </w:p>
    <w:p w:rsidR="001F073E" w:rsidRPr="00ED22A3" w:rsidRDefault="001F073E" w:rsidP="00ED22A3">
      <w:pPr>
        <w:jc w:val="both"/>
        <w:rPr>
          <w:szCs w:val="28"/>
        </w:rPr>
      </w:pPr>
      <w:r w:rsidRPr="00ED22A3">
        <w:rPr>
          <w:szCs w:val="28"/>
        </w:rPr>
        <w:t>Балтачевский район</w:t>
      </w:r>
    </w:p>
    <w:p w:rsidR="00EB55DD" w:rsidRPr="00ED22A3" w:rsidRDefault="001F073E" w:rsidP="00ED22A3">
      <w:pPr>
        <w:pStyle w:val="30"/>
        <w:spacing w:after="0"/>
        <w:ind w:left="0"/>
        <w:jc w:val="both"/>
        <w:rPr>
          <w:sz w:val="28"/>
          <w:szCs w:val="28"/>
        </w:rPr>
      </w:pPr>
      <w:r w:rsidRPr="00ED22A3">
        <w:rPr>
          <w:sz w:val="28"/>
          <w:szCs w:val="28"/>
        </w:rPr>
        <w:t>Республики Башкортостан</w:t>
      </w:r>
      <w:r w:rsidR="00EB55DD" w:rsidRPr="00ED22A3">
        <w:rPr>
          <w:sz w:val="28"/>
          <w:szCs w:val="28"/>
        </w:rPr>
        <w:tab/>
      </w:r>
      <w:r w:rsidR="00EB55DD" w:rsidRPr="00ED22A3">
        <w:rPr>
          <w:sz w:val="28"/>
          <w:szCs w:val="28"/>
        </w:rPr>
        <w:tab/>
      </w:r>
      <w:r w:rsidR="00EB55DD" w:rsidRPr="00ED22A3">
        <w:rPr>
          <w:sz w:val="28"/>
          <w:szCs w:val="28"/>
        </w:rPr>
        <w:tab/>
      </w:r>
      <w:r w:rsidR="00EB55DD" w:rsidRPr="00ED22A3">
        <w:rPr>
          <w:sz w:val="28"/>
          <w:szCs w:val="28"/>
        </w:rPr>
        <w:tab/>
        <w:t xml:space="preserve">      </w:t>
      </w:r>
      <w:r w:rsidR="009777BC" w:rsidRPr="00ED22A3">
        <w:rPr>
          <w:sz w:val="28"/>
          <w:szCs w:val="28"/>
        </w:rPr>
        <w:t xml:space="preserve">                      </w:t>
      </w:r>
      <w:proofErr w:type="spellStart"/>
      <w:r w:rsidR="00652E33">
        <w:rPr>
          <w:sz w:val="28"/>
          <w:szCs w:val="28"/>
        </w:rPr>
        <w:t>Д.Ф.Гафуров</w:t>
      </w:r>
      <w:proofErr w:type="spellEnd"/>
    </w:p>
    <w:p w:rsidR="00EB55DD" w:rsidRPr="00ED22A3" w:rsidRDefault="00EB55DD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A438CE" w:rsidRPr="00ED22A3" w:rsidRDefault="00652E33" w:rsidP="00ED22A3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55DD" w:rsidRPr="00ED22A3">
        <w:rPr>
          <w:sz w:val="28"/>
          <w:szCs w:val="28"/>
        </w:rPr>
        <w:t xml:space="preserve">. </w:t>
      </w:r>
      <w:r>
        <w:rPr>
          <w:sz w:val="28"/>
          <w:szCs w:val="28"/>
        </w:rPr>
        <w:t>Тучубаево</w:t>
      </w:r>
    </w:p>
    <w:p w:rsidR="00EB55DD" w:rsidRPr="00ED22A3" w:rsidRDefault="000A3B99" w:rsidP="00ED22A3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52E33">
        <w:rPr>
          <w:sz w:val="28"/>
          <w:szCs w:val="28"/>
        </w:rPr>
        <w:t>8 декабря</w:t>
      </w:r>
      <w:r w:rsidR="008E1960" w:rsidRPr="00ED22A3">
        <w:rPr>
          <w:sz w:val="28"/>
          <w:szCs w:val="28"/>
        </w:rPr>
        <w:t xml:space="preserve"> 2021</w:t>
      </w:r>
      <w:r w:rsidR="00EB55DD" w:rsidRPr="00ED22A3">
        <w:rPr>
          <w:sz w:val="28"/>
          <w:szCs w:val="28"/>
        </w:rPr>
        <w:t xml:space="preserve"> года</w:t>
      </w:r>
    </w:p>
    <w:p w:rsidR="001F073E" w:rsidRPr="00ED22A3" w:rsidRDefault="000A3B99" w:rsidP="00ED22A3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652E33">
        <w:rPr>
          <w:sz w:val="28"/>
          <w:szCs w:val="28"/>
        </w:rPr>
        <w:t>2</w:t>
      </w:r>
      <w:r w:rsidR="008E1960" w:rsidRPr="00ED22A3">
        <w:rPr>
          <w:sz w:val="28"/>
          <w:szCs w:val="28"/>
        </w:rPr>
        <w:t>/</w:t>
      </w:r>
      <w:r w:rsidR="00652E33">
        <w:rPr>
          <w:sz w:val="28"/>
          <w:szCs w:val="28"/>
        </w:rPr>
        <w:t>75</w:t>
      </w:r>
      <w:bookmarkStart w:id="0" w:name="_GoBack"/>
      <w:bookmarkEnd w:id="0"/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Pr="00ED22A3" w:rsidRDefault="00C733FA" w:rsidP="00ED22A3">
      <w:pPr>
        <w:pStyle w:val="30"/>
        <w:spacing w:after="0"/>
        <w:ind w:left="0"/>
        <w:jc w:val="both"/>
        <w:rPr>
          <w:sz w:val="28"/>
          <w:szCs w:val="28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652E33" w:rsidRDefault="00652E33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Default="00C733FA" w:rsidP="009777BC">
      <w:pPr>
        <w:pStyle w:val="30"/>
        <w:spacing w:after="0"/>
        <w:ind w:left="0"/>
        <w:jc w:val="both"/>
        <w:rPr>
          <w:sz w:val="24"/>
          <w:szCs w:val="24"/>
        </w:rPr>
      </w:pPr>
    </w:p>
    <w:p w:rsidR="00C733FA" w:rsidRPr="00B86C5B" w:rsidRDefault="00C733FA" w:rsidP="00C733FA">
      <w:pPr>
        <w:ind w:left="6000"/>
        <w:jc w:val="right"/>
        <w:rPr>
          <w:sz w:val="24"/>
        </w:rPr>
      </w:pPr>
      <w:r w:rsidRPr="00B86C5B">
        <w:rPr>
          <w:sz w:val="24"/>
        </w:rPr>
        <w:t>Приложение</w:t>
      </w:r>
    </w:p>
    <w:p w:rsidR="00C733FA" w:rsidRPr="00B86C5B" w:rsidRDefault="00C733FA" w:rsidP="00C733FA">
      <w:pPr>
        <w:jc w:val="right"/>
        <w:rPr>
          <w:sz w:val="24"/>
        </w:rPr>
      </w:pPr>
      <w:r w:rsidRPr="00B86C5B">
        <w:rPr>
          <w:sz w:val="24"/>
        </w:rPr>
        <w:t xml:space="preserve">к решению Совета сельского поселения </w:t>
      </w:r>
    </w:p>
    <w:p w:rsidR="00C733FA" w:rsidRPr="00B86C5B" w:rsidRDefault="00EF5AA1" w:rsidP="00C733FA">
      <w:pPr>
        <w:jc w:val="right"/>
        <w:rPr>
          <w:sz w:val="24"/>
        </w:rPr>
      </w:pPr>
      <w:r>
        <w:rPr>
          <w:sz w:val="24"/>
        </w:rPr>
        <w:t xml:space="preserve">Тучубаевский </w:t>
      </w:r>
      <w:r w:rsidR="00C733FA" w:rsidRPr="00B86C5B">
        <w:rPr>
          <w:sz w:val="24"/>
        </w:rPr>
        <w:t xml:space="preserve"> сельсовет муниципального района</w:t>
      </w:r>
    </w:p>
    <w:p w:rsidR="00C733FA" w:rsidRPr="00B86C5B" w:rsidRDefault="00C733FA" w:rsidP="00C733FA">
      <w:pPr>
        <w:jc w:val="right"/>
        <w:rPr>
          <w:sz w:val="24"/>
        </w:rPr>
      </w:pPr>
      <w:r w:rsidRPr="00B86C5B">
        <w:rPr>
          <w:sz w:val="24"/>
        </w:rPr>
        <w:t>Балтачевский район Республики Башкортостан</w:t>
      </w:r>
    </w:p>
    <w:p w:rsidR="00C733FA" w:rsidRPr="00B86C5B" w:rsidRDefault="00C733FA" w:rsidP="00C733FA">
      <w:pPr>
        <w:jc w:val="right"/>
        <w:rPr>
          <w:sz w:val="24"/>
        </w:rPr>
      </w:pPr>
      <w:r>
        <w:rPr>
          <w:sz w:val="24"/>
        </w:rPr>
        <w:t>от «0</w:t>
      </w:r>
      <w:r w:rsidR="00652E33">
        <w:rPr>
          <w:sz w:val="24"/>
        </w:rPr>
        <w:t>8</w:t>
      </w:r>
      <w:r w:rsidRPr="00B86C5B">
        <w:rPr>
          <w:sz w:val="24"/>
        </w:rPr>
        <w:t xml:space="preserve">» </w:t>
      </w:r>
      <w:r w:rsidR="00652E33">
        <w:rPr>
          <w:sz w:val="24"/>
        </w:rPr>
        <w:t>декабря</w:t>
      </w:r>
      <w:r w:rsidRPr="00B86C5B">
        <w:rPr>
          <w:sz w:val="24"/>
        </w:rPr>
        <w:t xml:space="preserve"> </w:t>
      </w:r>
      <w:r w:rsidR="000A3B99">
        <w:rPr>
          <w:sz w:val="24"/>
        </w:rPr>
        <w:t>2021 года №2</w:t>
      </w:r>
      <w:r w:rsidR="00652E33">
        <w:rPr>
          <w:sz w:val="24"/>
        </w:rPr>
        <w:t>2/75</w:t>
      </w:r>
    </w:p>
    <w:p w:rsidR="00C733FA" w:rsidRDefault="00C733FA" w:rsidP="00C733FA">
      <w:pPr>
        <w:tabs>
          <w:tab w:val="left" w:pos="1701"/>
        </w:tabs>
        <w:jc w:val="center"/>
        <w:rPr>
          <w:b/>
          <w:sz w:val="24"/>
          <w:lang w:val="be-BY"/>
        </w:rPr>
      </w:pPr>
    </w:p>
    <w:p w:rsidR="000A3B99" w:rsidRDefault="000A3B99" w:rsidP="00C733FA">
      <w:pPr>
        <w:tabs>
          <w:tab w:val="left" w:pos="1701"/>
        </w:tabs>
        <w:jc w:val="center"/>
        <w:rPr>
          <w:b/>
          <w:szCs w:val="28"/>
          <w:lang w:val="be-BY"/>
        </w:rPr>
      </w:pPr>
    </w:p>
    <w:p w:rsidR="00C733FA" w:rsidRPr="000A3B99" w:rsidRDefault="00C733FA" w:rsidP="00C733FA">
      <w:pPr>
        <w:tabs>
          <w:tab w:val="left" w:pos="1701"/>
        </w:tabs>
        <w:jc w:val="center"/>
        <w:rPr>
          <w:b/>
          <w:szCs w:val="28"/>
          <w:lang w:val="be-BY"/>
        </w:rPr>
      </w:pPr>
      <w:r w:rsidRPr="000A3B99">
        <w:rPr>
          <w:b/>
          <w:szCs w:val="28"/>
          <w:lang w:val="be-BY"/>
        </w:rPr>
        <w:t>Переч</w:t>
      </w:r>
      <w:r w:rsidR="000A3B99" w:rsidRPr="000A3B99">
        <w:rPr>
          <w:b/>
          <w:szCs w:val="28"/>
          <w:lang w:val="be-BY"/>
        </w:rPr>
        <w:t>е</w:t>
      </w:r>
      <w:r w:rsidRPr="000A3B99">
        <w:rPr>
          <w:b/>
          <w:szCs w:val="28"/>
          <w:lang w:val="be-BY"/>
        </w:rPr>
        <w:t>нь</w:t>
      </w:r>
    </w:p>
    <w:p w:rsidR="000A3B99" w:rsidRPr="000A3B99" w:rsidRDefault="000A3B99" w:rsidP="000A3B99">
      <w:pPr>
        <w:tabs>
          <w:tab w:val="left" w:pos="4253"/>
        </w:tabs>
        <w:jc w:val="center"/>
        <w:rPr>
          <w:b/>
          <w:szCs w:val="28"/>
        </w:rPr>
      </w:pPr>
      <w:r w:rsidRPr="000A3B99">
        <w:rPr>
          <w:b/>
          <w:szCs w:val="28"/>
        </w:rPr>
        <w:t>муниципального имущества</w:t>
      </w:r>
    </w:p>
    <w:p w:rsidR="00C733FA" w:rsidRDefault="000A3B99" w:rsidP="000A3B99">
      <w:pPr>
        <w:tabs>
          <w:tab w:val="left" w:pos="1701"/>
        </w:tabs>
        <w:jc w:val="center"/>
        <w:rPr>
          <w:b/>
          <w:szCs w:val="28"/>
          <w:lang w:val="be-BY"/>
        </w:rPr>
      </w:pPr>
      <w:r w:rsidRPr="000A3B99">
        <w:rPr>
          <w:b/>
          <w:szCs w:val="28"/>
        </w:rPr>
        <w:t xml:space="preserve">Сельского поселения </w:t>
      </w:r>
      <w:r w:rsidR="00EF5AA1">
        <w:rPr>
          <w:b/>
          <w:szCs w:val="28"/>
        </w:rPr>
        <w:t xml:space="preserve">Тучубаевский </w:t>
      </w:r>
      <w:r w:rsidRPr="000A3B99">
        <w:rPr>
          <w:b/>
          <w:szCs w:val="28"/>
        </w:rPr>
        <w:t xml:space="preserve"> сельсовет муниципального района Балтачевский район Республики Башкортостан</w:t>
      </w:r>
      <w:r w:rsidR="00C733FA" w:rsidRPr="000A3B99">
        <w:rPr>
          <w:b/>
          <w:szCs w:val="28"/>
          <w:lang w:val="be-BY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3B99" w:rsidRPr="000A3B99" w:rsidRDefault="000A3B99" w:rsidP="000A3B99">
      <w:pPr>
        <w:tabs>
          <w:tab w:val="left" w:pos="1701"/>
        </w:tabs>
        <w:jc w:val="center"/>
        <w:rPr>
          <w:b/>
          <w:szCs w:val="28"/>
          <w:lang w:val="be-BY"/>
        </w:rPr>
      </w:pPr>
    </w:p>
    <w:p w:rsidR="00652E33" w:rsidRDefault="00652E33" w:rsidP="00652E33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65"/>
        <w:gridCol w:w="2052"/>
        <w:gridCol w:w="1368"/>
        <w:gridCol w:w="1240"/>
        <w:gridCol w:w="1494"/>
        <w:gridCol w:w="1509"/>
      </w:tblGrid>
      <w:tr w:rsidR="00652E33" w:rsidRPr="00652E33" w:rsidTr="00CD2ED9">
        <w:tc>
          <w:tcPr>
            <w:tcW w:w="560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 xml:space="preserve">№ </w:t>
            </w:r>
            <w:proofErr w:type="gramStart"/>
            <w:r w:rsidRPr="00652E33">
              <w:rPr>
                <w:b/>
                <w:sz w:val="24"/>
              </w:rPr>
              <w:t>п</w:t>
            </w:r>
            <w:proofErr w:type="gramEnd"/>
            <w:r w:rsidRPr="00652E33">
              <w:rPr>
                <w:b/>
                <w:sz w:val="24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proofErr w:type="gramStart"/>
            <w:r w:rsidRPr="00652E33">
              <w:rPr>
                <w:b/>
                <w:sz w:val="24"/>
              </w:rPr>
              <w:t>Наименование объекта (краткая характеристика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Адрес местоположения</w:t>
            </w:r>
          </w:p>
        </w:tc>
        <w:tc>
          <w:tcPr>
            <w:tcW w:w="1368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Год постройки</w:t>
            </w:r>
          </w:p>
        </w:tc>
        <w:tc>
          <w:tcPr>
            <w:tcW w:w="1240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 xml:space="preserve">Общая площадь, </w:t>
            </w:r>
            <w:proofErr w:type="spellStart"/>
            <w:r w:rsidRPr="00652E33">
              <w:rPr>
                <w:b/>
                <w:sz w:val="24"/>
              </w:rPr>
              <w:t>кв</w:t>
            </w:r>
            <w:proofErr w:type="gramStart"/>
            <w:r w:rsidRPr="00652E33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Балансовая стоимость, руб.</w:t>
            </w:r>
          </w:p>
        </w:tc>
        <w:tc>
          <w:tcPr>
            <w:tcW w:w="1509" w:type="dxa"/>
            <w:shd w:val="clear" w:color="auto" w:fill="auto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Остаточная стоимость, руб.</w:t>
            </w:r>
          </w:p>
        </w:tc>
      </w:tr>
      <w:tr w:rsidR="00652E33" w:rsidRPr="00652E33" w:rsidTr="00CD2ED9">
        <w:tc>
          <w:tcPr>
            <w:tcW w:w="560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sz w:val="24"/>
              </w:rPr>
            </w:pPr>
            <w:r w:rsidRPr="00652E33">
              <w:rPr>
                <w:sz w:val="24"/>
              </w:rPr>
              <w:t>1.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sz w:val="24"/>
              </w:rPr>
            </w:pPr>
            <w:r w:rsidRPr="00652E33">
              <w:rPr>
                <w:sz w:val="24"/>
              </w:rPr>
              <w:t>Нежилое здание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sz w:val="24"/>
              </w:rPr>
            </w:pPr>
            <w:r w:rsidRPr="00652E33">
              <w:rPr>
                <w:sz w:val="24"/>
              </w:rPr>
              <w:t xml:space="preserve">РБ, Балтачевский район, </w:t>
            </w:r>
            <w:proofErr w:type="spellStart"/>
            <w:r w:rsidRPr="00652E33">
              <w:rPr>
                <w:sz w:val="24"/>
              </w:rPr>
              <w:t>д</w:t>
            </w:r>
            <w:proofErr w:type="gramStart"/>
            <w:r w:rsidRPr="00652E33">
              <w:rPr>
                <w:sz w:val="24"/>
              </w:rPr>
              <w:t>.С</w:t>
            </w:r>
            <w:proofErr w:type="gramEnd"/>
            <w:r w:rsidRPr="00652E33">
              <w:rPr>
                <w:sz w:val="24"/>
              </w:rPr>
              <w:t>тарые</w:t>
            </w:r>
            <w:proofErr w:type="spellEnd"/>
            <w:r w:rsidRPr="00652E33">
              <w:rPr>
                <w:sz w:val="24"/>
              </w:rPr>
              <w:t xml:space="preserve"> Каргалы, ул.Школьная,д.45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1967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66,0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149295,35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0</w:t>
            </w:r>
          </w:p>
        </w:tc>
      </w:tr>
      <w:tr w:rsidR="00652E33" w:rsidRPr="00652E33" w:rsidTr="00CD2ED9">
        <w:tc>
          <w:tcPr>
            <w:tcW w:w="7185" w:type="dxa"/>
            <w:gridSpan w:val="5"/>
            <w:shd w:val="clear" w:color="auto" w:fill="auto"/>
            <w:vAlign w:val="center"/>
          </w:tcPr>
          <w:p w:rsidR="00652E33" w:rsidRPr="00652E33" w:rsidRDefault="00652E33" w:rsidP="00CD2ED9">
            <w:pPr>
              <w:jc w:val="right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ИТОГО: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149295,35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52E33" w:rsidRPr="00652E33" w:rsidRDefault="00652E33" w:rsidP="00CD2ED9">
            <w:pPr>
              <w:jc w:val="center"/>
              <w:rPr>
                <w:b/>
                <w:sz w:val="24"/>
              </w:rPr>
            </w:pPr>
            <w:r w:rsidRPr="00652E33">
              <w:rPr>
                <w:b/>
                <w:sz w:val="24"/>
              </w:rPr>
              <w:t>0</w:t>
            </w:r>
          </w:p>
        </w:tc>
      </w:tr>
    </w:tbl>
    <w:p w:rsidR="00652E33" w:rsidRDefault="00652E33" w:rsidP="00652E33">
      <w:pPr>
        <w:jc w:val="both"/>
        <w:rPr>
          <w:b/>
          <w:szCs w:val="28"/>
        </w:rPr>
      </w:pPr>
    </w:p>
    <w:p w:rsidR="00652E33" w:rsidRPr="00205B83" w:rsidRDefault="00652E33" w:rsidP="00652E33">
      <w:pPr>
        <w:ind w:left="266" w:right="21" w:hanging="86"/>
        <w:jc w:val="both"/>
        <w:rPr>
          <w:szCs w:val="28"/>
        </w:rPr>
      </w:pPr>
      <w:r w:rsidRPr="00205B83">
        <w:rPr>
          <w:szCs w:val="28"/>
        </w:rPr>
        <w:t xml:space="preserve">Глава Сельского поселения </w:t>
      </w:r>
    </w:p>
    <w:p w:rsidR="00652E33" w:rsidRPr="001B6A98" w:rsidRDefault="00652E33" w:rsidP="00652E33">
      <w:r w:rsidRPr="00205B83">
        <w:rPr>
          <w:szCs w:val="28"/>
        </w:rPr>
        <w:t xml:space="preserve"> Тучубаевский   сельсовет                                                     </w:t>
      </w:r>
      <w:proofErr w:type="spellStart"/>
      <w:r w:rsidRPr="00205B83">
        <w:rPr>
          <w:szCs w:val="28"/>
        </w:rPr>
        <w:t>Д.Ф.Гафуров</w:t>
      </w:r>
      <w:proofErr w:type="spellEnd"/>
      <w:r w:rsidRPr="00205B83">
        <w:rPr>
          <w:szCs w:val="28"/>
        </w:rPr>
        <w:t xml:space="preserve">       </w:t>
      </w:r>
      <w:r w:rsidRPr="007D1F2D">
        <w:t xml:space="preserve">                                               </w:t>
      </w:r>
    </w:p>
    <w:p w:rsidR="00652E33" w:rsidRPr="003C1385" w:rsidRDefault="00652E33" w:rsidP="00652E33"/>
    <w:p w:rsidR="00C733FA" w:rsidRDefault="00C733FA" w:rsidP="00C733FA">
      <w:pPr>
        <w:tabs>
          <w:tab w:val="left" w:pos="1704"/>
        </w:tabs>
        <w:rPr>
          <w:sz w:val="24"/>
        </w:rPr>
      </w:pPr>
    </w:p>
    <w:p w:rsidR="00C733FA" w:rsidRDefault="00C733FA" w:rsidP="00C733FA">
      <w:pPr>
        <w:tabs>
          <w:tab w:val="left" w:pos="1704"/>
        </w:tabs>
        <w:rPr>
          <w:sz w:val="24"/>
        </w:rPr>
      </w:pPr>
    </w:p>
    <w:p w:rsidR="00C733FA" w:rsidRPr="003A7049" w:rsidRDefault="00C733FA" w:rsidP="009777BC">
      <w:pPr>
        <w:pStyle w:val="30"/>
        <w:spacing w:after="0"/>
        <w:ind w:left="0"/>
        <w:jc w:val="both"/>
        <w:rPr>
          <w:color w:val="000000"/>
          <w:sz w:val="24"/>
          <w:szCs w:val="24"/>
        </w:rPr>
      </w:pPr>
    </w:p>
    <w:sectPr w:rsidR="00C733FA" w:rsidRPr="003A7049" w:rsidSect="00652E33">
      <w:pgSz w:w="11906" w:h="16838"/>
      <w:pgMar w:top="89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B3B"/>
    <w:multiLevelType w:val="hybridMultilevel"/>
    <w:tmpl w:val="9D1832DC"/>
    <w:lvl w:ilvl="0" w:tplc="70B0A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180F"/>
    <w:multiLevelType w:val="hybridMultilevel"/>
    <w:tmpl w:val="AB2C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83C8E"/>
    <w:multiLevelType w:val="hybridMultilevel"/>
    <w:tmpl w:val="769CB0CC"/>
    <w:lvl w:ilvl="0" w:tplc="FE0A6EB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>
    <w:nsid w:val="15DD693D"/>
    <w:multiLevelType w:val="multilevel"/>
    <w:tmpl w:val="352EB1AA"/>
    <w:lvl w:ilvl="0">
      <w:start w:val="1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112"/>
      <w:numFmt w:val="decimal"/>
      <w:lvlText w:val="%1-%2"/>
      <w:lvlJc w:val="left"/>
      <w:pPr>
        <w:tabs>
          <w:tab w:val="num" w:pos="7815"/>
        </w:tabs>
        <w:ind w:left="781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5"/>
        </w:tabs>
        <w:ind w:left="1432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35"/>
        </w:tabs>
        <w:ind w:left="2083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345"/>
        </w:tabs>
        <w:ind w:left="2734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546"/>
        </w:tabs>
        <w:ind w:left="-3154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4676"/>
        </w:tabs>
        <w:ind w:left="-2467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8166"/>
        </w:tabs>
        <w:ind w:left="-1816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1296"/>
        </w:tabs>
        <w:ind w:left="-11296" w:hanging="2160"/>
      </w:pPr>
      <w:rPr>
        <w:rFonts w:hint="default"/>
      </w:rPr>
    </w:lvl>
  </w:abstractNum>
  <w:abstractNum w:abstractNumId="4">
    <w:nsid w:val="1888559F"/>
    <w:multiLevelType w:val="multilevel"/>
    <w:tmpl w:val="E8163B5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2601F0"/>
    <w:multiLevelType w:val="hybridMultilevel"/>
    <w:tmpl w:val="A8A2D6F8"/>
    <w:lvl w:ilvl="0" w:tplc="90CC5E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B636A"/>
    <w:multiLevelType w:val="hybridMultilevel"/>
    <w:tmpl w:val="2C7A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6D1CD6"/>
    <w:multiLevelType w:val="multilevel"/>
    <w:tmpl w:val="C46E4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4685665"/>
    <w:multiLevelType w:val="hybridMultilevel"/>
    <w:tmpl w:val="B5E234C6"/>
    <w:lvl w:ilvl="0" w:tplc="B67C5FE2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F16C23"/>
    <w:multiLevelType w:val="hybridMultilevel"/>
    <w:tmpl w:val="A982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24D17"/>
    <w:multiLevelType w:val="hybridMultilevel"/>
    <w:tmpl w:val="57086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FA1098"/>
    <w:multiLevelType w:val="hybridMultilevel"/>
    <w:tmpl w:val="E68AC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642"/>
    <w:rsid w:val="000016D3"/>
    <w:rsid w:val="000235E2"/>
    <w:rsid w:val="00060619"/>
    <w:rsid w:val="00062A8B"/>
    <w:rsid w:val="000725DE"/>
    <w:rsid w:val="00072CBD"/>
    <w:rsid w:val="00074E25"/>
    <w:rsid w:val="00075FCE"/>
    <w:rsid w:val="00092FF9"/>
    <w:rsid w:val="00097349"/>
    <w:rsid w:val="00097DB9"/>
    <w:rsid w:val="000A3526"/>
    <w:rsid w:val="000A3B99"/>
    <w:rsid w:val="000C3873"/>
    <w:rsid w:val="000C717A"/>
    <w:rsid w:val="000E7E87"/>
    <w:rsid w:val="000F7779"/>
    <w:rsid w:val="001133B8"/>
    <w:rsid w:val="001173C4"/>
    <w:rsid w:val="00130888"/>
    <w:rsid w:val="00133903"/>
    <w:rsid w:val="00161B2F"/>
    <w:rsid w:val="001666C8"/>
    <w:rsid w:val="00182B23"/>
    <w:rsid w:val="001B1FAF"/>
    <w:rsid w:val="001E25D9"/>
    <w:rsid w:val="001E3FCD"/>
    <w:rsid w:val="001E4CD6"/>
    <w:rsid w:val="001F073E"/>
    <w:rsid w:val="001F7BAD"/>
    <w:rsid w:val="00225181"/>
    <w:rsid w:val="002254F7"/>
    <w:rsid w:val="002266F1"/>
    <w:rsid w:val="0023411D"/>
    <w:rsid w:val="00263EF9"/>
    <w:rsid w:val="00266EEA"/>
    <w:rsid w:val="00285DF5"/>
    <w:rsid w:val="002927C3"/>
    <w:rsid w:val="002B79E4"/>
    <w:rsid w:val="002C3488"/>
    <w:rsid w:val="0032042E"/>
    <w:rsid w:val="0032689C"/>
    <w:rsid w:val="003600C7"/>
    <w:rsid w:val="00367535"/>
    <w:rsid w:val="00367F7A"/>
    <w:rsid w:val="003923B0"/>
    <w:rsid w:val="00394260"/>
    <w:rsid w:val="003A29F7"/>
    <w:rsid w:val="003A7049"/>
    <w:rsid w:val="003B7FD4"/>
    <w:rsid w:val="003C6419"/>
    <w:rsid w:val="003E363C"/>
    <w:rsid w:val="003E4B0E"/>
    <w:rsid w:val="003F1A68"/>
    <w:rsid w:val="003F577B"/>
    <w:rsid w:val="00400161"/>
    <w:rsid w:val="00410742"/>
    <w:rsid w:val="00420630"/>
    <w:rsid w:val="0043148D"/>
    <w:rsid w:val="00445968"/>
    <w:rsid w:val="004A5504"/>
    <w:rsid w:val="004B483C"/>
    <w:rsid w:val="004D041C"/>
    <w:rsid w:val="004F08D4"/>
    <w:rsid w:val="0051672E"/>
    <w:rsid w:val="005239AC"/>
    <w:rsid w:val="00531B8F"/>
    <w:rsid w:val="00571C47"/>
    <w:rsid w:val="0059133A"/>
    <w:rsid w:val="00596B9F"/>
    <w:rsid w:val="005C2B10"/>
    <w:rsid w:val="005C5C11"/>
    <w:rsid w:val="005D3C9E"/>
    <w:rsid w:val="005F578B"/>
    <w:rsid w:val="006122C0"/>
    <w:rsid w:val="006220DC"/>
    <w:rsid w:val="00622747"/>
    <w:rsid w:val="00652E33"/>
    <w:rsid w:val="00652EBF"/>
    <w:rsid w:val="00666EC5"/>
    <w:rsid w:val="00675224"/>
    <w:rsid w:val="0069362E"/>
    <w:rsid w:val="006979A7"/>
    <w:rsid w:val="006A066A"/>
    <w:rsid w:val="006C0394"/>
    <w:rsid w:val="006D20A6"/>
    <w:rsid w:val="006E7C63"/>
    <w:rsid w:val="00712ADD"/>
    <w:rsid w:val="0073666E"/>
    <w:rsid w:val="00741CC5"/>
    <w:rsid w:val="00741E73"/>
    <w:rsid w:val="00771F7B"/>
    <w:rsid w:val="007720C1"/>
    <w:rsid w:val="007A00EB"/>
    <w:rsid w:val="007B78DA"/>
    <w:rsid w:val="007C366B"/>
    <w:rsid w:val="007E50B7"/>
    <w:rsid w:val="008104BD"/>
    <w:rsid w:val="0081144F"/>
    <w:rsid w:val="00824DBE"/>
    <w:rsid w:val="00827F39"/>
    <w:rsid w:val="00831511"/>
    <w:rsid w:val="0085556B"/>
    <w:rsid w:val="0086114C"/>
    <w:rsid w:val="0086125C"/>
    <w:rsid w:val="0086389D"/>
    <w:rsid w:val="008A63A1"/>
    <w:rsid w:val="008A6F2D"/>
    <w:rsid w:val="008C42C4"/>
    <w:rsid w:val="008C5F4B"/>
    <w:rsid w:val="008D0FB0"/>
    <w:rsid w:val="008D1813"/>
    <w:rsid w:val="008D7A2D"/>
    <w:rsid w:val="008E1330"/>
    <w:rsid w:val="008E1960"/>
    <w:rsid w:val="008E249F"/>
    <w:rsid w:val="008F5B83"/>
    <w:rsid w:val="00915483"/>
    <w:rsid w:val="00926928"/>
    <w:rsid w:val="00932ABF"/>
    <w:rsid w:val="009353DD"/>
    <w:rsid w:val="009562B1"/>
    <w:rsid w:val="009760F7"/>
    <w:rsid w:val="009767D3"/>
    <w:rsid w:val="009777BC"/>
    <w:rsid w:val="00985E34"/>
    <w:rsid w:val="00986FA2"/>
    <w:rsid w:val="00990627"/>
    <w:rsid w:val="00990863"/>
    <w:rsid w:val="009B2251"/>
    <w:rsid w:val="009B3F0D"/>
    <w:rsid w:val="009B7B55"/>
    <w:rsid w:val="009D0094"/>
    <w:rsid w:val="009D2EF1"/>
    <w:rsid w:val="009D5E79"/>
    <w:rsid w:val="009E351A"/>
    <w:rsid w:val="009F0500"/>
    <w:rsid w:val="00A13B8D"/>
    <w:rsid w:val="00A34AFE"/>
    <w:rsid w:val="00A34E3F"/>
    <w:rsid w:val="00A40A48"/>
    <w:rsid w:val="00A438CE"/>
    <w:rsid w:val="00A45480"/>
    <w:rsid w:val="00A7103D"/>
    <w:rsid w:val="00A81252"/>
    <w:rsid w:val="00A91538"/>
    <w:rsid w:val="00AA0A28"/>
    <w:rsid w:val="00B03B0D"/>
    <w:rsid w:val="00B1367D"/>
    <w:rsid w:val="00B42478"/>
    <w:rsid w:val="00B43A1C"/>
    <w:rsid w:val="00B440A2"/>
    <w:rsid w:val="00B54049"/>
    <w:rsid w:val="00B57453"/>
    <w:rsid w:val="00B71072"/>
    <w:rsid w:val="00B77DC9"/>
    <w:rsid w:val="00B829D6"/>
    <w:rsid w:val="00B9461C"/>
    <w:rsid w:val="00BB44C1"/>
    <w:rsid w:val="00BD32A7"/>
    <w:rsid w:val="00BE2606"/>
    <w:rsid w:val="00BF3FD8"/>
    <w:rsid w:val="00C06012"/>
    <w:rsid w:val="00C35AAC"/>
    <w:rsid w:val="00C42FF1"/>
    <w:rsid w:val="00C46AAE"/>
    <w:rsid w:val="00C604FF"/>
    <w:rsid w:val="00C709AB"/>
    <w:rsid w:val="00C733FA"/>
    <w:rsid w:val="00C9320C"/>
    <w:rsid w:val="00CA69E1"/>
    <w:rsid w:val="00D05BD9"/>
    <w:rsid w:val="00D11970"/>
    <w:rsid w:val="00D32859"/>
    <w:rsid w:val="00D43071"/>
    <w:rsid w:val="00D4366D"/>
    <w:rsid w:val="00D57D14"/>
    <w:rsid w:val="00D62E56"/>
    <w:rsid w:val="00D81ADC"/>
    <w:rsid w:val="00DA4AA8"/>
    <w:rsid w:val="00DB5EAD"/>
    <w:rsid w:val="00DC0818"/>
    <w:rsid w:val="00E2357B"/>
    <w:rsid w:val="00E3141F"/>
    <w:rsid w:val="00E361E5"/>
    <w:rsid w:val="00E76E20"/>
    <w:rsid w:val="00E82E75"/>
    <w:rsid w:val="00E878F8"/>
    <w:rsid w:val="00E90732"/>
    <w:rsid w:val="00EA5687"/>
    <w:rsid w:val="00EB55DD"/>
    <w:rsid w:val="00ED22A3"/>
    <w:rsid w:val="00ED5A52"/>
    <w:rsid w:val="00EF5AA1"/>
    <w:rsid w:val="00F64865"/>
    <w:rsid w:val="00F80B96"/>
    <w:rsid w:val="00F82958"/>
    <w:rsid w:val="00F83642"/>
    <w:rsid w:val="00F94CCB"/>
    <w:rsid w:val="00FA4BFB"/>
    <w:rsid w:val="00FA6875"/>
    <w:rsid w:val="00FC3309"/>
    <w:rsid w:val="00FC3F2C"/>
    <w:rsid w:val="00FD721C"/>
    <w:rsid w:val="00FE33D4"/>
    <w:rsid w:val="00FE6A18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  <w:rsid w:val="00B1367D"/>
    <w:rPr>
      <w:b/>
      <w:sz w:val="28"/>
      <w:szCs w:val="28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rsid w:val="00B1367D"/>
    <w:pPr>
      <w:ind w:right="-55"/>
      <w:jc w:val="center"/>
    </w:pPr>
    <w:rPr>
      <w:b/>
      <w:szCs w:val="28"/>
      <w:lang w:val="en-US" w:eastAsia="en-US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Strong"/>
    <w:qFormat/>
    <w:rPr>
      <w:b/>
      <w:bCs/>
    </w:rPr>
  </w:style>
  <w:style w:type="paragraph" w:customStyle="1" w:styleId="a9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a">
    <w:name w:val="Table Grid"/>
    <w:basedOn w:val="a2"/>
    <w:rsid w:val="001E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2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6E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20630"/>
    <w:pPr>
      <w:spacing w:before="100" w:beforeAutospacing="1" w:after="100" w:afterAutospacing="1"/>
    </w:pPr>
    <w:rPr>
      <w:sz w:val="24"/>
    </w:rPr>
  </w:style>
  <w:style w:type="character" w:styleId="ac">
    <w:name w:val="Hyperlink"/>
    <w:rsid w:val="001E3FCD"/>
    <w:rPr>
      <w:b/>
      <w:color w:val="0000FF"/>
      <w:sz w:val="28"/>
      <w:szCs w:val="28"/>
      <w:u w:val="single"/>
      <w:lang w:val="en-US" w:eastAsia="en-US" w:bidi="ar-SA"/>
    </w:rPr>
  </w:style>
  <w:style w:type="paragraph" w:customStyle="1" w:styleId="Default">
    <w:name w:val="Default"/>
    <w:rsid w:val="00EB55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d">
    <w:name w:val="Основной текст_"/>
    <w:link w:val="10"/>
    <w:locked/>
    <w:rsid w:val="001F073E"/>
    <w:rPr>
      <w:spacing w:val="2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1F073E"/>
    <w:pPr>
      <w:widowControl w:val="0"/>
      <w:shd w:val="clear" w:color="auto" w:fill="FFFFFF"/>
      <w:spacing w:line="307" w:lineRule="exact"/>
      <w:jc w:val="center"/>
    </w:pPr>
    <w:rPr>
      <w:spacing w:val="2"/>
      <w:sz w:val="20"/>
      <w:szCs w:val="20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1F073E"/>
    <w:rPr>
      <w:b/>
      <w:spacing w:val="4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1F073E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b/>
      <w:spacing w:val="4"/>
      <w:sz w:val="20"/>
      <w:szCs w:val="20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locked/>
    <w:rsid w:val="001F073E"/>
    <w:rPr>
      <w:b/>
      <w:spacing w:val="4"/>
      <w:shd w:val="clear" w:color="auto" w:fill="FFFFFF"/>
      <w:lang w:bidi="ar-SA"/>
    </w:rPr>
  </w:style>
  <w:style w:type="character" w:customStyle="1" w:styleId="ae">
    <w:name w:val="Основной текст + Курсив"/>
    <w:aliases w:val="Интервал 0 pt"/>
    <w:rsid w:val="001F073E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character" w:customStyle="1" w:styleId="11">
    <w:name w:val="Заголовок №1_"/>
    <w:link w:val="12"/>
    <w:locked/>
    <w:rsid w:val="001F073E"/>
    <w:rPr>
      <w:b/>
      <w:spacing w:val="4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F073E"/>
    <w:pPr>
      <w:widowControl w:val="0"/>
      <w:shd w:val="clear" w:color="auto" w:fill="FFFFFF"/>
      <w:spacing w:before="660" w:line="307" w:lineRule="exact"/>
      <w:ind w:hanging="460"/>
      <w:jc w:val="center"/>
    </w:pPr>
    <w:rPr>
      <w:b/>
      <w:spacing w:val="4"/>
      <w:sz w:val="20"/>
      <w:szCs w:val="20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rsid w:val="001F073E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b/>
      <w:spacing w:val="4"/>
      <w:sz w:val="20"/>
      <w:szCs w:val="20"/>
      <w:shd w:val="clear" w:color="auto" w:fill="FFFFFF"/>
      <w:lang w:val="ru-RU" w:eastAsia="ru-RU"/>
    </w:rPr>
  </w:style>
  <w:style w:type="paragraph" w:customStyle="1" w:styleId="NoSpacing">
    <w:name w:val="No Spacing"/>
    <w:rsid w:val="001F073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42FF1"/>
    <w:rPr>
      <w:b/>
      <w:sz w:val="28"/>
      <w:szCs w:val="28"/>
      <w:lang w:val="en-US" w:eastAsia="en-US" w:bidi="ar-SA"/>
    </w:rPr>
  </w:style>
  <w:style w:type="character" w:customStyle="1" w:styleId="blk">
    <w:name w:val="blk"/>
    <w:basedOn w:val="a0"/>
    <w:rsid w:val="00C42FF1"/>
    <w:rPr>
      <w:b/>
      <w:sz w:val="28"/>
      <w:szCs w:val="28"/>
      <w:lang w:val="en-US" w:eastAsia="en-US" w:bidi="ar-SA"/>
    </w:rPr>
  </w:style>
  <w:style w:type="paragraph" w:styleId="af">
    <w:name w:val="Title"/>
    <w:basedOn w:val="a"/>
    <w:link w:val="af0"/>
    <w:qFormat/>
    <w:rsid w:val="00EF5AA1"/>
    <w:pPr>
      <w:jc w:val="center"/>
    </w:pPr>
    <w:rPr>
      <w:b/>
      <w:bCs/>
      <w:sz w:val="36"/>
      <w:lang w:val="x-none" w:eastAsia="x-none"/>
    </w:rPr>
  </w:style>
  <w:style w:type="character" w:customStyle="1" w:styleId="af0">
    <w:name w:val="Название Знак"/>
    <w:link w:val="af"/>
    <w:rsid w:val="00EF5AA1"/>
    <w:rPr>
      <w:b/>
      <w:bCs/>
      <w:sz w:val="36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5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34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44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5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a</dc:creator>
  <cp:lastModifiedBy>user</cp:lastModifiedBy>
  <cp:revision>2</cp:revision>
  <cp:lastPrinted>2021-06-03T05:31:00Z</cp:lastPrinted>
  <dcterms:created xsi:type="dcterms:W3CDTF">2021-12-09T12:06:00Z</dcterms:created>
  <dcterms:modified xsi:type="dcterms:W3CDTF">2021-12-09T12:06:00Z</dcterms:modified>
</cp:coreProperties>
</file>